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25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南昌市卫生学校学生体质健康测试仪采购项目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（项目编号：JXGM-NC2023-119）竞争性谈判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成交公告</w:t>
      </w:r>
    </w:p>
    <w:p>
      <w:pPr>
        <w:spacing w:line="360" w:lineRule="auto"/>
        <w:ind w:firstLine="570"/>
        <w:jc w:val="left"/>
        <w:rPr>
          <w:rFonts w:hint="eastAsia" w:ascii="仿宋" w:hAnsi="仿宋" w:eastAsia="仿宋" w:cs="仿宋"/>
          <w:sz w:val="28"/>
          <w:szCs w:val="28"/>
        </w:rPr>
      </w:pPr>
      <w:bookmarkStart w:id="2" w:name="_GoBack"/>
      <w:r>
        <w:rPr>
          <w:rFonts w:hint="eastAsia" w:ascii="仿宋" w:hAnsi="仿宋" w:eastAsia="仿宋" w:cs="仿宋"/>
          <w:sz w:val="28"/>
          <w:szCs w:val="28"/>
          <w:lang w:eastAsia="zh-CN"/>
        </w:rPr>
        <w:t>江西亘美工程技术有限公司受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南昌市卫生学校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委托，就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南昌市卫生学校学生体质健康测试仪采购项目（项目编号：JXGM-NC2023-119）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竞争性谈判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采购，采购活动于20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日在江西亘美工程技术有限公司开标</w:t>
      </w:r>
      <w:bookmarkEnd w:id="2"/>
      <w:r>
        <w:rPr>
          <w:rFonts w:hint="eastAsia" w:ascii="仿宋" w:hAnsi="仿宋" w:eastAsia="仿宋" w:cs="仿宋"/>
          <w:sz w:val="28"/>
          <w:szCs w:val="28"/>
          <w:lang w:eastAsia="zh-CN"/>
        </w:rPr>
        <w:t>室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小组推荐，采</w:t>
      </w:r>
      <w:r>
        <w:rPr>
          <w:rFonts w:hint="eastAsia" w:ascii="仿宋" w:hAnsi="仿宋" w:eastAsia="仿宋" w:cs="仿宋"/>
          <w:sz w:val="28"/>
          <w:szCs w:val="28"/>
        </w:rPr>
        <w:t>购人确定，成交结果如下：</w:t>
      </w:r>
    </w:p>
    <w:tbl>
      <w:tblPr>
        <w:tblStyle w:val="5"/>
        <w:tblW w:w="11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25"/>
        <w:gridCol w:w="1245"/>
        <w:gridCol w:w="1395"/>
        <w:gridCol w:w="2935"/>
        <w:gridCol w:w="159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124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（单位）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合同履行期限</w:t>
            </w:r>
          </w:p>
        </w:tc>
        <w:tc>
          <w:tcPr>
            <w:tcW w:w="29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zh-CN"/>
              </w:rPr>
              <w:t>中标单位/地址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zh-CN"/>
              </w:rPr>
              <w:t>单价</w:t>
            </w:r>
          </w:p>
        </w:tc>
        <w:tc>
          <w:tcPr>
            <w:tcW w:w="148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zh-CN"/>
              </w:rPr>
              <w:t>中标金额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zh-CN"/>
              </w:rPr>
              <w:t>(人民币)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JXGM-NC2023-119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南昌市卫生学校学生体质健康测试仪采购项目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合同签订后20日内安装调试并验收合格。</w:t>
            </w:r>
          </w:p>
        </w:tc>
        <w:tc>
          <w:tcPr>
            <w:tcW w:w="293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江西省乐跑体育有限公司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江西省南昌市红谷滩区庐山南大道1999号保利国际高尔夫花园公共配套中心11#办公楼写字楼617室（第六层）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242300.00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4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242300.00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元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贰拾肆万贰仟叁佰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20" w:type="dxa"/>
            <w:gridSpan w:val="7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交货地点：采购人指定地点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320" w:type="dxa"/>
            <w:gridSpan w:val="7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定标日期：2023年12月19日</w:t>
            </w:r>
          </w:p>
        </w:tc>
      </w:tr>
      <w:bookmarkEnd w:id="0"/>
    </w:tbl>
    <w:p>
      <w:pPr>
        <w:spacing w:before="100" w:beforeLines="0" w:beforeAutospacing="1" w:after="100" w:afterLines="0" w:afterAutospacing="1"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采购人名称：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南昌市卫生学校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default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采购人地址：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南昌市东湖区上营坊八一公园正对面9号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default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采购人联系人：潘女士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default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采购人联系电话：</w:t>
      </w:r>
      <w:r>
        <w:rPr>
          <w:rFonts w:hint="eastAsia" w:ascii="仿宋" w:hAnsi="仿宋" w:eastAsia="仿宋"/>
          <w:color w:val="000000"/>
          <w:kern w:val="0"/>
          <w:sz w:val="28"/>
          <w:highlight w:val="none"/>
          <w:lang w:val="en-US" w:eastAsia="zh-CN"/>
        </w:rPr>
        <w:t>0791-83760376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采购代理机构：江西亘美工程技术有限公司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采购代理机构地址：南昌市红谷滩新区丰和中大道1316号正荣现代大厦A座7楼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联 系 人：罗先生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default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电　　话：13667008662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邮    箱：1739445275@qq.com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邮　　编：330000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账户名称：江西亘美工程技术有限公司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 xml:space="preserve">开户银行：中国建设银行股份有限公司南昌八一路支行 </w:t>
      </w:r>
    </w:p>
    <w:p>
      <w:pPr>
        <w:spacing w:before="100" w:beforeLines="0" w:beforeAutospacing="1" w:after="100" w:afterLines="0" w:afterAutospacing="1" w:line="360" w:lineRule="auto"/>
        <w:jc w:val="left"/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账　　号：36050100195000003543</w:t>
      </w:r>
    </w:p>
    <w:bookmarkEnd w:id="1"/>
    <w:p>
      <w:pPr>
        <w:jc w:val="right"/>
      </w:pPr>
      <w:r>
        <w:rPr>
          <w:rFonts w:hint="eastAsia" w:ascii="仿宋" w:hAnsi="仿宋" w:eastAsia="仿宋"/>
          <w:color w:val="000000"/>
          <w:kern w:val="0"/>
          <w:sz w:val="28"/>
          <w:lang w:val="en-US" w:eastAsia="zh-CN"/>
        </w:rPr>
        <w:t>江西亘美工程技术有限公司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DExN2UxM2EyMmY5NWMzZGFjZjAwNWIxNWNkZGYifQ=="/>
  </w:docVars>
  <w:rsids>
    <w:rsidRoot w:val="08AE3DF2"/>
    <w:rsid w:val="08AE3DF2"/>
    <w:rsid w:val="17974A54"/>
    <w:rsid w:val="1AA47A74"/>
    <w:rsid w:val="265F38A8"/>
    <w:rsid w:val="2D97274E"/>
    <w:rsid w:val="54661F52"/>
    <w:rsid w:val="62C25BCD"/>
    <w:rsid w:val="670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650</Characters>
  <Lines>0</Lines>
  <Paragraphs>0</Paragraphs>
  <TotalTime>3</TotalTime>
  <ScaleCrop>false</ScaleCrop>
  <LinksUpToDate>false</LinksUpToDate>
  <CharactersWithSpaces>664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2022-06-15T08:26:00Z</dcterms:created>
  <dc:creator>H</dc:creator>
  <cp:lastModifiedBy>是小谌</cp:lastModifiedBy>
  <dcterms:modified xsi:type="dcterms:W3CDTF">2023-12-20T08:27:21Z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8B70CD8D44644E36A3B013556F96A1A3_13</vt:lpwstr>
  </property>
</Properties>
</file>