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600" w:lineRule="exact"/>
        <w:jc w:val="center"/>
        <w:rPr>
          <w:rFonts w:ascii="微软雅黑" w:hAnsi="微软雅黑" w:eastAsia="微软雅黑"/>
          <w:b/>
          <w:bCs/>
          <w:color w:val="383940"/>
          <w:sz w:val="33"/>
          <w:szCs w:val="33"/>
        </w:rPr>
      </w:pPr>
      <w:r>
        <w:rPr>
          <w:rFonts w:hint="eastAsia" w:ascii="微软雅黑" w:hAnsi="微软雅黑" w:eastAsia="微软雅黑"/>
          <w:b/>
          <w:bCs/>
          <w:color w:val="383940"/>
          <w:sz w:val="33"/>
          <w:szCs w:val="33"/>
        </w:rPr>
        <w:t>江西诚信伟业招标咨询有限公司关于南昌市卫生学校采购展览馆工程项目（项目编号：1493-226002244008）竞争性谈判采购成交结果公告</w:t>
      </w:r>
    </w:p>
    <w:p>
      <w:pPr>
        <w:widowControl/>
        <w:shd w:val="clear" w:color="auto" w:fill="FFFFFF"/>
        <w:spacing w:line="440" w:lineRule="exact"/>
        <w:jc w:val="left"/>
        <w:rPr>
          <w:rFonts w:ascii="宋体" w:hAnsi="宋体" w:eastAsia="宋体" w:cs="宋体"/>
          <w:color w:val="383838"/>
          <w:kern w:val="0"/>
          <w:szCs w:val="21"/>
        </w:rPr>
      </w:pPr>
      <w:bookmarkStart w:id="0" w:name="_GoBack"/>
      <w:r>
        <w:rPr>
          <w:rFonts w:hint="eastAsia" w:ascii="宋体" w:hAnsi="宋体" w:eastAsia="宋体" w:cs="宋体"/>
          <w:b/>
          <w:bCs/>
          <w:color w:val="383838"/>
          <w:kern w:val="0"/>
          <w:szCs w:val="21"/>
        </w:rPr>
        <w:t>一、项目编号：</w:t>
      </w:r>
      <w:r>
        <w:rPr>
          <w:rFonts w:ascii="宋体" w:hAnsi="宋体" w:eastAsia="宋体" w:cs="宋体"/>
          <w:b/>
          <w:bCs/>
          <w:color w:val="383838"/>
          <w:kern w:val="0"/>
          <w:szCs w:val="21"/>
        </w:rPr>
        <w:t>1493-226002244008</w:t>
      </w:r>
    </w:p>
    <w:p>
      <w:pPr>
        <w:widowControl/>
        <w:shd w:val="clear" w:color="auto" w:fill="FFFFFF"/>
        <w:spacing w:line="440" w:lineRule="exact"/>
        <w:jc w:val="left"/>
        <w:rPr>
          <w:rFonts w:ascii="宋体" w:hAnsi="宋体" w:eastAsia="宋体" w:cs="宋体"/>
          <w:color w:val="383838"/>
          <w:kern w:val="0"/>
          <w:szCs w:val="21"/>
        </w:rPr>
      </w:pPr>
      <w:r>
        <w:rPr>
          <w:rFonts w:hint="eastAsia" w:ascii="宋体" w:hAnsi="宋体" w:eastAsia="宋体" w:cs="宋体"/>
          <w:b/>
          <w:bCs/>
          <w:color w:val="383838"/>
          <w:kern w:val="0"/>
          <w:szCs w:val="21"/>
        </w:rPr>
        <w:t>二、项目名称：南昌市卫生学校采购展览馆工程项目</w:t>
      </w:r>
    </w:p>
    <w:p>
      <w:pPr>
        <w:widowControl/>
        <w:shd w:val="clear" w:color="auto" w:fill="FFFFFF"/>
        <w:spacing w:line="440" w:lineRule="exact"/>
        <w:jc w:val="left"/>
        <w:rPr>
          <w:rFonts w:ascii="宋体" w:hAnsi="宋体" w:eastAsia="宋体" w:cs="宋体"/>
          <w:color w:val="383838"/>
          <w:kern w:val="0"/>
          <w:szCs w:val="21"/>
        </w:rPr>
      </w:pPr>
      <w:r>
        <w:rPr>
          <w:rFonts w:hint="eastAsia" w:ascii="宋体" w:hAnsi="宋体" w:eastAsia="宋体" w:cs="宋体"/>
          <w:b/>
          <w:bCs/>
          <w:color w:val="383838"/>
          <w:kern w:val="0"/>
          <w:szCs w:val="21"/>
        </w:rPr>
        <w:t>三、中标（成交）信息</w:t>
      </w:r>
    </w:p>
    <w:p>
      <w:pPr>
        <w:widowControl/>
        <w:shd w:val="clear" w:color="auto" w:fill="FFFFFF"/>
        <w:spacing w:line="440" w:lineRule="exact"/>
        <w:jc w:val="left"/>
        <w:rPr>
          <w:rFonts w:ascii="宋体" w:hAnsi="宋体" w:eastAsia="宋体" w:cs="宋体"/>
          <w:color w:val="383838"/>
          <w:kern w:val="0"/>
          <w:szCs w:val="21"/>
        </w:rPr>
      </w:pPr>
      <w:r>
        <w:rPr>
          <w:rFonts w:hint="eastAsia" w:ascii="宋体" w:hAnsi="宋体" w:eastAsia="宋体" w:cs="宋体"/>
          <w:color w:val="383838"/>
          <w:kern w:val="0"/>
          <w:szCs w:val="21"/>
        </w:rPr>
        <w:t>供应商名称：江西省建工路桥工程有限公司</w:t>
      </w:r>
    </w:p>
    <w:p>
      <w:pPr>
        <w:widowControl/>
        <w:shd w:val="clear" w:color="auto" w:fill="FFFFFF"/>
        <w:spacing w:line="440" w:lineRule="exact"/>
        <w:jc w:val="left"/>
        <w:rPr>
          <w:rFonts w:ascii="宋体" w:hAnsi="宋体" w:eastAsia="宋体" w:cs="宋体"/>
          <w:color w:val="383838"/>
          <w:kern w:val="0"/>
          <w:szCs w:val="21"/>
        </w:rPr>
      </w:pPr>
      <w:r>
        <w:rPr>
          <w:rFonts w:hint="eastAsia" w:ascii="宋体" w:hAnsi="宋体" w:eastAsia="宋体" w:cs="宋体"/>
          <w:color w:val="383838"/>
          <w:kern w:val="0"/>
          <w:szCs w:val="21"/>
        </w:rPr>
        <w:t>供应商地址：江西省南昌市青云谱区迎宾大道52号</w:t>
      </w:r>
    </w:p>
    <w:p>
      <w:pPr>
        <w:widowControl/>
        <w:shd w:val="clear" w:color="auto" w:fill="FFFFFF"/>
        <w:spacing w:line="440" w:lineRule="exact"/>
        <w:jc w:val="left"/>
        <w:rPr>
          <w:rFonts w:ascii="宋体" w:hAnsi="宋体" w:eastAsia="宋体" w:cs="宋体"/>
          <w:color w:val="383838"/>
          <w:kern w:val="0"/>
          <w:szCs w:val="21"/>
        </w:rPr>
      </w:pPr>
      <w:r>
        <w:rPr>
          <w:rFonts w:hint="eastAsia" w:ascii="宋体" w:hAnsi="宋体" w:eastAsia="宋体" w:cs="宋体"/>
          <w:color w:val="383838"/>
          <w:kern w:val="0"/>
          <w:szCs w:val="21"/>
        </w:rPr>
        <w:t>中标（成交）金额：24.62（万元）</w:t>
      </w:r>
    </w:p>
    <w:p>
      <w:pPr>
        <w:widowControl/>
        <w:numPr>
          <w:ilvl w:val="0"/>
          <w:numId w:val="1"/>
        </w:numPr>
        <w:shd w:val="clear" w:color="auto" w:fill="FFFFFF"/>
        <w:spacing w:line="440" w:lineRule="exact"/>
        <w:jc w:val="left"/>
        <w:rPr>
          <w:rFonts w:ascii="宋体" w:hAnsi="宋体" w:eastAsia="宋体" w:cs="宋体"/>
          <w:b/>
          <w:bCs/>
          <w:color w:val="383838"/>
          <w:kern w:val="0"/>
          <w:szCs w:val="21"/>
        </w:rPr>
      </w:pPr>
      <w:r>
        <w:rPr>
          <w:rFonts w:hint="eastAsia" w:ascii="宋体" w:hAnsi="宋体" w:eastAsia="宋体" w:cs="宋体"/>
          <w:b/>
          <w:bCs/>
          <w:color w:val="383838"/>
          <w:kern w:val="0"/>
          <w:szCs w:val="21"/>
        </w:rPr>
        <w:t>主要标的信息</w:t>
      </w:r>
    </w:p>
    <w:tbl>
      <w:tblPr>
        <w:tblStyle w:val="5"/>
        <w:tblW w:w="0" w:type="auto"/>
        <w:tblInd w:w="0" w:type="dxa"/>
        <w:tblBorders>
          <w:top w:val="outset" w:color="auto" w:sz="18" w:space="0"/>
          <w:left w:val="outset" w:color="auto" w:sz="18" w:space="0"/>
          <w:bottom w:val="outset" w:color="auto" w:sz="18" w:space="0"/>
          <w:right w:val="outset" w:color="auto" w:sz="18" w:space="0"/>
          <w:insideH w:val="none" w:color="auto" w:sz="0" w:space="0"/>
          <w:insideV w:val="none" w:color="auto" w:sz="0" w:space="0"/>
        </w:tblBorders>
        <w:tblLayout w:type="autofit"/>
        <w:tblCellMar>
          <w:top w:w="0" w:type="dxa"/>
          <w:left w:w="0" w:type="dxa"/>
          <w:bottom w:w="0" w:type="dxa"/>
          <w:right w:w="0" w:type="dxa"/>
        </w:tblCellMar>
      </w:tblPr>
      <w:tblGrid>
        <w:gridCol w:w="576"/>
        <w:gridCol w:w="1840"/>
        <w:gridCol w:w="1699"/>
        <w:gridCol w:w="1132"/>
        <w:gridCol w:w="991"/>
        <w:gridCol w:w="992"/>
        <w:gridCol w:w="1086"/>
      </w:tblGrid>
      <w:tr>
        <w:tblPrEx>
          <w:tblBorders>
            <w:top w:val="outset" w:color="auto" w:sz="18" w:space="0"/>
            <w:left w:val="outset" w:color="auto" w:sz="18" w:space="0"/>
            <w:bottom w:val="outset" w:color="auto" w:sz="18" w:space="0"/>
            <w:right w:val="outset" w:color="auto" w:sz="18" w:space="0"/>
            <w:insideH w:val="none" w:color="auto" w:sz="0" w:space="0"/>
            <w:insideV w:val="none" w:color="auto" w:sz="0" w:space="0"/>
          </w:tblBorders>
          <w:tblCellMar>
            <w:top w:w="0" w:type="dxa"/>
            <w:left w:w="0" w:type="dxa"/>
            <w:bottom w:w="0" w:type="dxa"/>
            <w:right w:w="0" w:type="dxa"/>
          </w:tblCellMar>
        </w:tblPrEx>
        <w:tc>
          <w:tcPr>
            <w:tcW w:w="577" w:type="dxa"/>
            <w:tcBorders>
              <w:top w:val="inset" w:color="auto" w:sz="4" w:space="0"/>
              <w:left w:val="inset" w:color="auto" w:sz="8" w:space="0"/>
              <w:bottom w:val="inset" w:color="auto" w:sz="8" w:space="0"/>
              <w:right w:val="inset" w:color="auto" w:sz="8" w:space="0"/>
            </w:tcBorders>
            <w:vAlign w:val="center"/>
          </w:tcPr>
          <w:p>
            <w:pPr>
              <w:widowControl/>
              <w:spacing w:line="440" w:lineRule="exact"/>
              <w:jc w:val="center"/>
              <w:rPr>
                <w:rFonts w:ascii="宋体" w:hAnsi="宋体" w:eastAsia="宋体" w:cs="宋体"/>
                <w:color w:val="383838"/>
                <w:kern w:val="0"/>
                <w:szCs w:val="21"/>
              </w:rPr>
            </w:pPr>
            <w:r>
              <w:rPr>
                <w:rFonts w:hint="eastAsia" w:ascii="宋体" w:hAnsi="宋体" w:eastAsia="宋体" w:cs="宋体"/>
                <w:color w:val="383838"/>
                <w:kern w:val="0"/>
                <w:szCs w:val="21"/>
              </w:rPr>
              <w:t>序号</w:t>
            </w:r>
          </w:p>
        </w:tc>
        <w:tc>
          <w:tcPr>
            <w:tcW w:w="1843" w:type="dxa"/>
            <w:tcBorders>
              <w:top w:val="inset" w:color="auto" w:sz="4" w:space="0"/>
              <w:left w:val="inset" w:color="auto" w:sz="8" w:space="0"/>
              <w:bottom w:val="inset" w:color="auto" w:sz="8" w:space="0"/>
              <w:right w:val="inset" w:color="auto" w:sz="8" w:space="0"/>
            </w:tcBorders>
            <w:vAlign w:val="center"/>
          </w:tcPr>
          <w:p>
            <w:pPr>
              <w:widowControl/>
              <w:spacing w:line="440" w:lineRule="exact"/>
              <w:jc w:val="center"/>
              <w:rPr>
                <w:rFonts w:ascii="宋体" w:hAnsi="宋体" w:eastAsia="宋体" w:cs="宋体"/>
                <w:color w:val="383838"/>
                <w:kern w:val="0"/>
                <w:szCs w:val="21"/>
              </w:rPr>
            </w:pPr>
            <w:r>
              <w:rPr>
                <w:rFonts w:hint="eastAsia" w:ascii="宋体" w:hAnsi="宋体" w:eastAsia="宋体" w:cs="宋体"/>
                <w:color w:val="383838"/>
                <w:kern w:val="0"/>
                <w:szCs w:val="21"/>
              </w:rPr>
              <w:t>采购标的</w:t>
            </w:r>
          </w:p>
        </w:tc>
        <w:tc>
          <w:tcPr>
            <w:tcW w:w="1701" w:type="dxa"/>
            <w:tcBorders>
              <w:top w:val="inset" w:color="auto" w:sz="4" w:space="0"/>
              <w:left w:val="inset" w:color="auto" w:sz="8" w:space="0"/>
              <w:bottom w:val="inset" w:color="auto" w:sz="8" w:space="0"/>
              <w:right w:val="inset" w:color="auto" w:sz="8" w:space="0"/>
            </w:tcBorders>
            <w:vAlign w:val="center"/>
          </w:tcPr>
          <w:p>
            <w:pPr>
              <w:widowControl/>
              <w:spacing w:line="440" w:lineRule="exact"/>
              <w:jc w:val="center"/>
              <w:rPr>
                <w:rFonts w:ascii="宋体" w:hAnsi="宋体" w:eastAsia="宋体" w:cs="宋体"/>
                <w:color w:val="383838"/>
                <w:kern w:val="0"/>
                <w:szCs w:val="21"/>
              </w:rPr>
            </w:pPr>
            <w:r>
              <w:rPr>
                <w:rFonts w:hint="eastAsia" w:ascii="宋体" w:hAnsi="宋体" w:eastAsia="宋体" w:cs="宋体"/>
                <w:color w:val="383838"/>
                <w:kern w:val="0"/>
                <w:szCs w:val="21"/>
              </w:rPr>
              <w:t>制造商名称</w:t>
            </w:r>
          </w:p>
        </w:tc>
        <w:tc>
          <w:tcPr>
            <w:tcW w:w="1134" w:type="dxa"/>
            <w:tcBorders>
              <w:top w:val="inset" w:color="auto" w:sz="4" w:space="0"/>
              <w:left w:val="inset" w:color="auto" w:sz="8" w:space="0"/>
              <w:bottom w:val="inset" w:color="auto" w:sz="8" w:space="0"/>
              <w:right w:val="inset" w:color="auto" w:sz="8" w:space="0"/>
            </w:tcBorders>
            <w:vAlign w:val="center"/>
          </w:tcPr>
          <w:p>
            <w:pPr>
              <w:widowControl/>
              <w:spacing w:line="440" w:lineRule="exact"/>
              <w:jc w:val="center"/>
              <w:rPr>
                <w:rFonts w:ascii="宋体" w:hAnsi="宋体" w:eastAsia="宋体" w:cs="宋体"/>
                <w:color w:val="383838"/>
                <w:kern w:val="0"/>
                <w:szCs w:val="21"/>
              </w:rPr>
            </w:pPr>
            <w:r>
              <w:rPr>
                <w:rFonts w:hint="eastAsia" w:ascii="宋体" w:hAnsi="宋体" w:eastAsia="宋体" w:cs="宋体"/>
                <w:color w:val="383838"/>
                <w:kern w:val="0"/>
                <w:szCs w:val="21"/>
              </w:rPr>
              <w:t>货物品牌</w:t>
            </w:r>
          </w:p>
        </w:tc>
        <w:tc>
          <w:tcPr>
            <w:tcW w:w="992" w:type="dxa"/>
            <w:tcBorders>
              <w:top w:val="inset" w:color="auto" w:sz="4" w:space="0"/>
              <w:left w:val="inset" w:color="auto" w:sz="8" w:space="0"/>
              <w:bottom w:val="inset" w:color="auto" w:sz="8" w:space="0"/>
              <w:right w:val="inset" w:color="auto" w:sz="8" w:space="0"/>
            </w:tcBorders>
            <w:vAlign w:val="center"/>
          </w:tcPr>
          <w:p>
            <w:pPr>
              <w:widowControl/>
              <w:spacing w:line="440" w:lineRule="exact"/>
              <w:jc w:val="center"/>
              <w:rPr>
                <w:rFonts w:ascii="宋体" w:hAnsi="宋体" w:eastAsia="宋体" w:cs="宋体"/>
                <w:color w:val="383838"/>
                <w:kern w:val="0"/>
                <w:szCs w:val="21"/>
              </w:rPr>
            </w:pPr>
            <w:r>
              <w:rPr>
                <w:rFonts w:hint="eastAsia" w:ascii="宋体" w:hAnsi="宋体" w:eastAsia="宋体" w:cs="宋体"/>
                <w:color w:val="383838"/>
                <w:kern w:val="0"/>
                <w:szCs w:val="21"/>
              </w:rPr>
              <w:t>货物型号</w:t>
            </w:r>
          </w:p>
        </w:tc>
        <w:tc>
          <w:tcPr>
            <w:tcW w:w="993" w:type="dxa"/>
            <w:tcBorders>
              <w:top w:val="inset" w:color="auto" w:sz="4" w:space="0"/>
              <w:left w:val="inset" w:color="auto" w:sz="8" w:space="0"/>
              <w:bottom w:val="inset" w:color="auto" w:sz="8" w:space="0"/>
              <w:right w:val="inset" w:color="auto" w:sz="8" w:space="0"/>
            </w:tcBorders>
            <w:vAlign w:val="center"/>
          </w:tcPr>
          <w:p>
            <w:pPr>
              <w:widowControl/>
              <w:spacing w:line="440" w:lineRule="exact"/>
              <w:jc w:val="center"/>
              <w:rPr>
                <w:rFonts w:ascii="宋体" w:hAnsi="宋体" w:eastAsia="宋体" w:cs="宋体"/>
                <w:color w:val="383838"/>
                <w:kern w:val="0"/>
                <w:szCs w:val="21"/>
              </w:rPr>
            </w:pPr>
            <w:r>
              <w:rPr>
                <w:rFonts w:hint="eastAsia" w:ascii="宋体" w:hAnsi="宋体" w:eastAsia="宋体" w:cs="宋体"/>
                <w:color w:val="383838"/>
                <w:kern w:val="0"/>
                <w:szCs w:val="21"/>
              </w:rPr>
              <w:t>货物数量</w:t>
            </w:r>
          </w:p>
        </w:tc>
        <w:tc>
          <w:tcPr>
            <w:tcW w:w="1086" w:type="dxa"/>
            <w:tcBorders>
              <w:top w:val="inset" w:color="auto" w:sz="4" w:space="0"/>
              <w:left w:val="inset" w:color="auto" w:sz="8" w:space="0"/>
              <w:bottom w:val="inset" w:color="auto" w:sz="8" w:space="0"/>
              <w:right w:val="inset" w:color="auto" w:sz="8" w:space="0"/>
            </w:tcBorders>
            <w:vAlign w:val="center"/>
          </w:tcPr>
          <w:p>
            <w:pPr>
              <w:widowControl/>
              <w:spacing w:line="440" w:lineRule="exact"/>
              <w:jc w:val="center"/>
              <w:rPr>
                <w:rFonts w:ascii="宋体" w:hAnsi="宋体" w:eastAsia="宋体" w:cs="宋体"/>
                <w:color w:val="383838"/>
                <w:kern w:val="0"/>
                <w:szCs w:val="21"/>
              </w:rPr>
            </w:pPr>
            <w:r>
              <w:rPr>
                <w:rFonts w:hint="eastAsia" w:ascii="宋体" w:hAnsi="宋体" w:eastAsia="宋体" w:cs="宋体"/>
                <w:color w:val="383838"/>
                <w:kern w:val="0"/>
                <w:szCs w:val="21"/>
              </w:rPr>
              <w:t>货物单价(元)</w:t>
            </w:r>
          </w:p>
        </w:tc>
      </w:tr>
      <w:tr>
        <w:tblPrEx>
          <w:tblBorders>
            <w:top w:val="outset" w:color="auto" w:sz="18" w:space="0"/>
            <w:left w:val="outset" w:color="auto" w:sz="18" w:space="0"/>
            <w:bottom w:val="outset" w:color="auto" w:sz="18" w:space="0"/>
            <w:right w:val="outset" w:color="auto" w:sz="18" w:space="0"/>
            <w:insideH w:val="none" w:color="auto" w:sz="0" w:space="0"/>
            <w:insideV w:val="none" w:color="auto" w:sz="0" w:space="0"/>
          </w:tblBorders>
        </w:tblPrEx>
        <w:tc>
          <w:tcPr>
            <w:tcW w:w="577" w:type="dxa"/>
            <w:tcBorders>
              <w:top w:val="inset" w:color="auto" w:sz="4" w:space="0"/>
              <w:left w:val="inset" w:color="auto" w:sz="8" w:space="0"/>
              <w:bottom w:val="inset" w:color="auto" w:sz="8" w:space="0"/>
              <w:right w:val="inset" w:color="auto" w:sz="8" w:space="0"/>
            </w:tcBorders>
            <w:vAlign w:val="center"/>
          </w:tcPr>
          <w:p>
            <w:pPr>
              <w:widowControl/>
              <w:spacing w:line="440" w:lineRule="exact"/>
              <w:jc w:val="center"/>
              <w:rPr>
                <w:rFonts w:ascii="宋体" w:hAnsi="宋体" w:eastAsia="宋体" w:cs="宋体"/>
                <w:color w:val="383838"/>
                <w:kern w:val="0"/>
                <w:szCs w:val="21"/>
              </w:rPr>
            </w:pPr>
            <w:r>
              <w:rPr>
                <w:rFonts w:hint="eastAsia" w:ascii="宋体" w:hAnsi="宋体" w:eastAsia="宋体" w:cs="宋体"/>
                <w:color w:val="383838"/>
                <w:kern w:val="0"/>
                <w:szCs w:val="21"/>
              </w:rPr>
              <w:t>1</w:t>
            </w:r>
          </w:p>
        </w:tc>
        <w:tc>
          <w:tcPr>
            <w:tcW w:w="1843" w:type="dxa"/>
            <w:tcBorders>
              <w:top w:val="inset" w:color="auto" w:sz="4" w:space="0"/>
              <w:left w:val="inset" w:color="auto" w:sz="8" w:space="0"/>
              <w:bottom w:val="inset" w:color="auto" w:sz="8" w:space="0"/>
              <w:right w:val="inset" w:color="auto" w:sz="8" w:space="0"/>
            </w:tcBorders>
            <w:vAlign w:val="center"/>
          </w:tcPr>
          <w:p>
            <w:pPr>
              <w:widowControl/>
              <w:spacing w:line="440" w:lineRule="exact"/>
              <w:jc w:val="center"/>
              <w:rPr>
                <w:rFonts w:ascii="宋体" w:hAnsi="宋体" w:eastAsia="宋体" w:cs="宋体"/>
                <w:color w:val="383838"/>
                <w:kern w:val="0"/>
                <w:szCs w:val="21"/>
              </w:rPr>
            </w:pPr>
            <w:r>
              <w:rPr>
                <w:rFonts w:hint="eastAsia" w:ascii="宋体" w:hAnsi="宋体" w:eastAsia="宋体" w:cs="宋体"/>
                <w:color w:val="383838"/>
                <w:kern w:val="0"/>
                <w:szCs w:val="21"/>
              </w:rPr>
              <w:t>展览馆工程项目</w:t>
            </w:r>
          </w:p>
        </w:tc>
        <w:tc>
          <w:tcPr>
            <w:tcW w:w="1701" w:type="dxa"/>
            <w:tcBorders>
              <w:top w:val="inset" w:color="auto" w:sz="4" w:space="0"/>
              <w:left w:val="inset" w:color="auto" w:sz="8" w:space="0"/>
              <w:bottom w:val="inset" w:color="auto" w:sz="8" w:space="0"/>
              <w:right w:val="inset" w:color="auto" w:sz="8" w:space="0"/>
            </w:tcBorders>
            <w:vAlign w:val="center"/>
          </w:tcPr>
          <w:p>
            <w:pPr>
              <w:widowControl/>
              <w:spacing w:line="440" w:lineRule="exact"/>
              <w:jc w:val="center"/>
              <w:rPr>
                <w:rFonts w:ascii="宋体" w:hAnsi="宋体" w:eastAsia="宋体" w:cs="宋体"/>
                <w:color w:val="383838"/>
                <w:kern w:val="0"/>
                <w:szCs w:val="21"/>
              </w:rPr>
            </w:pPr>
            <w:r>
              <w:rPr>
                <w:rFonts w:hint="eastAsia" w:ascii="宋体" w:hAnsi="宋体" w:eastAsia="宋体" w:cs="宋体"/>
                <w:color w:val="383838"/>
                <w:kern w:val="0"/>
                <w:szCs w:val="21"/>
              </w:rPr>
              <w:t>江西省建工路桥工程有限公司</w:t>
            </w:r>
          </w:p>
        </w:tc>
        <w:tc>
          <w:tcPr>
            <w:tcW w:w="1134" w:type="dxa"/>
            <w:tcBorders>
              <w:top w:val="inset" w:color="auto" w:sz="4" w:space="0"/>
              <w:left w:val="inset" w:color="auto" w:sz="8" w:space="0"/>
              <w:bottom w:val="inset" w:color="auto" w:sz="8" w:space="0"/>
              <w:right w:val="inset" w:color="auto" w:sz="8" w:space="0"/>
            </w:tcBorders>
            <w:vAlign w:val="center"/>
          </w:tcPr>
          <w:p>
            <w:pPr>
              <w:widowControl/>
              <w:spacing w:line="440" w:lineRule="exact"/>
              <w:jc w:val="center"/>
              <w:rPr>
                <w:rFonts w:ascii="宋体" w:hAnsi="宋体" w:eastAsia="宋体" w:cs="宋体"/>
                <w:color w:val="383838"/>
                <w:kern w:val="0"/>
                <w:szCs w:val="21"/>
              </w:rPr>
            </w:pPr>
            <w:r>
              <w:rPr>
                <w:rFonts w:hint="eastAsia" w:ascii="宋体" w:hAnsi="宋体" w:eastAsia="宋体" w:cs="宋体"/>
                <w:color w:val="383838"/>
                <w:kern w:val="0"/>
                <w:szCs w:val="21"/>
              </w:rPr>
              <w:t>按需定制</w:t>
            </w:r>
          </w:p>
        </w:tc>
        <w:tc>
          <w:tcPr>
            <w:tcW w:w="992" w:type="dxa"/>
            <w:tcBorders>
              <w:top w:val="inset" w:color="auto" w:sz="4" w:space="0"/>
              <w:left w:val="inset" w:color="auto" w:sz="8" w:space="0"/>
              <w:bottom w:val="inset" w:color="auto" w:sz="8" w:space="0"/>
              <w:right w:val="inset" w:color="auto" w:sz="8" w:space="0"/>
            </w:tcBorders>
            <w:vAlign w:val="center"/>
          </w:tcPr>
          <w:p>
            <w:pPr>
              <w:widowControl/>
              <w:spacing w:line="440" w:lineRule="exact"/>
              <w:jc w:val="center"/>
              <w:rPr>
                <w:rFonts w:ascii="宋体" w:hAnsi="宋体" w:eastAsia="宋体" w:cs="宋体"/>
                <w:color w:val="383838"/>
                <w:kern w:val="0"/>
                <w:szCs w:val="21"/>
              </w:rPr>
            </w:pPr>
            <w:r>
              <w:rPr>
                <w:rFonts w:hint="eastAsia" w:ascii="宋体" w:hAnsi="宋体" w:eastAsia="宋体" w:cs="宋体"/>
                <w:color w:val="383838"/>
                <w:kern w:val="0"/>
                <w:szCs w:val="21"/>
              </w:rPr>
              <w:t>按需定制</w:t>
            </w:r>
          </w:p>
        </w:tc>
        <w:tc>
          <w:tcPr>
            <w:tcW w:w="993" w:type="dxa"/>
            <w:tcBorders>
              <w:top w:val="inset" w:color="auto" w:sz="4" w:space="0"/>
              <w:left w:val="inset" w:color="auto" w:sz="8" w:space="0"/>
              <w:bottom w:val="inset" w:color="auto" w:sz="8" w:space="0"/>
              <w:right w:val="inset" w:color="auto" w:sz="8" w:space="0"/>
            </w:tcBorders>
            <w:vAlign w:val="center"/>
          </w:tcPr>
          <w:p>
            <w:pPr>
              <w:widowControl/>
              <w:spacing w:line="440" w:lineRule="exact"/>
              <w:jc w:val="center"/>
              <w:rPr>
                <w:rFonts w:ascii="宋体" w:hAnsi="宋体" w:eastAsia="宋体" w:cs="宋体"/>
                <w:color w:val="383838"/>
                <w:kern w:val="0"/>
                <w:szCs w:val="21"/>
              </w:rPr>
            </w:pPr>
            <w:r>
              <w:rPr>
                <w:rFonts w:hint="eastAsia" w:ascii="宋体" w:hAnsi="宋体" w:eastAsia="宋体" w:cs="宋体"/>
                <w:color w:val="383838"/>
                <w:kern w:val="0"/>
                <w:szCs w:val="21"/>
              </w:rPr>
              <w:t>1项</w:t>
            </w:r>
          </w:p>
        </w:tc>
        <w:tc>
          <w:tcPr>
            <w:tcW w:w="1086" w:type="dxa"/>
            <w:tcBorders>
              <w:top w:val="inset" w:color="auto" w:sz="4" w:space="0"/>
              <w:left w:val="inset" w:color="auto" w:sz="8" w:space="0"/>
              <w:bottom w:val="inset" w:color="auto" w:sz="8" w:space="0"/>
              <w:right w:val="inset" w:color="auto" w:sz="8" w:space="0"/>
            </w:tcBorders>
            <w:vAlign w:val="center"/>
          </w:tcPr>
          <w:p>
            <w:pPr>
              <w:widowControl/>
              <w:spacing w:line="440" w:lineRule="exact"/>
              <w:jc w:val="center"/>
              <w:rPr>
                <w:rFonts w:ascii="宋体" w:hAnsi="宋体" w:eastAsia="宋体" w:cs="宋体"/>
                <w:color w:val="383838"/>
                <w:kern w:val="0"/>
                <w:szCs w:val="21"/>
              </w:rPr>
            </w:pPr>
            <w:r>
              <w:rPr>
                <w:rFonts w:hint="eastAsia" w:ascii="宋体" w:hAnsi="宋体" w:eastAsia="宋体" w:cs="宋体"/>
                <w:color w:val="383838"/>
                <w:kern w:val="0"/>
                <w:szCs w:val="21"/>
              </w:rPr>
              <w:t>246200.00</w:t>
            </w:r>
          </w:p>
        </w:tc>
      </w:tr>
    </w:tbl>
    <w:p>
      <w:pPr>
        <w:widowControl/>
        <w:shd w:val="clear" w:color="auto" w:fill="FFFFFF"/>
        <w:spacing w:line="440" w:lineRule="exact"/>
        <w:jc w:val="left"/>
        <w:rPr>
          <w:rFonts w:ascii="宋体" w:hAnsi="宋体" w:eastAsia="宋体" w:cs="宋体"/>
          <w:color w:val="383838"/>
          <w:kern w:val="0"/>
          <w:szCs w:val="21"/>
        </w:rPr>
      </w:pPr>
      <w:r>
        <w:rPr>
          <w:rFonts w:hint="eastAsia" w:ascii="宋体" w:hAnsi="宋体" w:eastAsia="宋体" w:cs="宋体"/>
          <w:b/>
          <w:bCs/>
          <w:color w:val="383838"/>
          <w:kern w:val="0"/>
          <w:szCs w:val="21"/>
        </w:rPr>
        <w:t>五、评审专家名单：</w:t>
      </w:r>
    </w:p>
    <w:p>
      <w:pPr>
        <w:widowControl/>
        <w:shd w:val="clear" w:color="auto" w:fill="FFFFFF"/>
        <w:spacing w:line="440" w:lineRule="exact"/>
        <w:jc w:val="left"/>
        <w:rPr>
          <w:rFonts w:hint="eastAsia" w:ascii="宋体" w:hAnsi="宋体" w:eastAsia="宋体" w:cs="宋体"/>
          <w:color w:val="383838"/>
          <w:kern w:val="0"/>
          <w:szCs w:val="21"/>
        </w:rPr>
      </w:pPr>
      <w:r>
        <w:rPr>
          <w:rFonts w:hint="eastAsia" w:ascii="宋体" w:hAnsi="宋体" w:eastAsia="宋体" w:cs="宋体"/>
          <w:color w:val="383838"/>
          <w:kern w:val="0"/>
          <w:szCs w:val="21"/>
        </w:rPr>
        <w:t>华丹（组长）、汪磊、余伶伶</w:t>
      </w:r>
    </w:p>
    <w:p>
      <w:pPr>
        <w:widowControl/>
        <w:shd w:val="clear" w:color="auto" w:fill="FFFFFF"/>
        <w:spacing w:line="440" w:lineRule="exact"/>
        <w:jc w:val="left"/>
        <w:rPr>
          <w:rFonts w:ascii="宋体" w:hAnsi="宋体" w:eastAsia="宋体" w:cs="宋体"/>
          <w:color w:val="383838"/>
          <w:kern w:val="0"/>
          <w:szCs w:val="21"/>
        </w:rPr>
      </w:pPr>
      <w:r>
        <w:rPr>
          <w:rFonts w:hint="eastAsia" w:ascii="宋体" w:hAnsi="宋体" w:eastAsia="宋体" w:cs="宋体"/>
          <w:b/>
          <w:bCs/>
          <w:color w:val="383838"/>
          <w:kern w:val="0"/>
          <w:szCs w:val="21"/>
        </w:rPr>
        <w:t>六、代理服务收费标准及金额：</w:t>
      </w:r>
    </w:p>
    <w:p>
      <w:pPr>
        <w:widowControl/>
        <w:shd w:val="clear" w:color="auto" w:fill="FFFFFF"/>
        <w:spacing w:line="440" w:lineRule="exact"/>
        <w:jc w:val="left"/>
        <w:rPr>
          <w:rFonts w:ascii="宋体" w:hAnsi="宋体" w:eastAsia="宋体" w:cs="宋体"/>
          <w:color w:val="383838"/>
          <w:kern w:val="0"/>
          <w:szCs w:val="21"/>
        </w:rPr>
      </w:pPr>
      <w:r>
        <w:rPr>
          <w:rFonts w:hint="eastAsia" w:ascii="宋体" w:hAnsi="宋体" w:eastAsia="宋体" w:cs="宋体"/>
          <w:color w:val="383838"/>
          <w:kern w:val="0"/>
          <w:szCs w:val="21"/>
        </w:rPr>
        <w:t>本项目代理费收费标准：成交供应商应在领取成交通知书前，向采购代理机构交纳采购代理服务费：4500(肆仟伍佰元整)。</w:t>
      </w:r>
    </w:p>
    <w:p>
      <w:pPr>
        <w:widowControl/>
        <w:shd w:val="clear" w:color="auto" w:fill="FFFFFF"/>
        <w:spacing w:line="440" w:lineRule="exact"/>
        <w:jc w:val="left"/>
        <w:rPr>
          <w:rFonts w:ascii="宋体" w:hAnsi="宋体" w:eastAsia="宋体" w:cs="宋体"/>
          <w:color w:val="383838"/>
          <w:kern w:val="0"/>
          <w:szCs w:val="21"/>
        </w:rPr>
      </w:pPr>
      <w:r>
        <w:rPr>
          <w:rFonts w:hint="eastAsia" w:ascii="宋体" w:hAnsi="宋体" w:eastAsia="宋体" w:cs="宋体"/>
          <w:b/>
          <w:bCs/>
          <w:color w:val="383838"/>
          <w:kern w:val="0"/>
          <w:szCs w:val="21"/>
        </w:rPr>
        <w:t>本项目代理费总金额：0.4500000 万元（人民币）</w:t>
      </w:r>
    </w:p>
    <w:p>
      <w:pPr>
        <w:widowControl/>
        <w:shd w:val="clear" w:color="auto" w:fill="FFFFFF"/>
        <w:spacing w:line="440" w:lineRule="exact"/>
        <w:jc w:val="left"/>
        <w:rPr>
          <w:rFonts w:ascii="宋体" w:hAnsi="宋体" w:eastAsia="宋体" w:cs="宋体"/>
          <w:color w:val="383838"/>
          <w:kern w:val="0"/>
          <w:szCs w:val="21"/>
        </w:rPr>
      </w:pPr>
      <w:r>
        <w:rPr>
          <w:rFonts w:hint="eastAsia" w:ascii="宋体" w:hAnsi="宋体" w:eastAsia="宋体" w:cs="宋体"/>
          <w:b/>
          <w:bCs/>
          <w:color w:val="383838"/>
          <w:kern w:val="0"/>
          <w:szCs w:val="21"/>
        </w:rPr>
        <w:t>七、公告期限</w:t>
      </w:r>
    </w:p>
    <w:p>
      <w:pPr>
        <w:widowControl/>
        <w:shd w:val="clear" w:color="auto" w:fill="FFFFFF"/>
        <w:spacing w:line="440" w:lineRule="exact"/>
        <w:jc w:val="left"/>
        <w:rPr>
          <w:rFonts w:ascii="宋体" w:hAnsi="宋体" w:eastAsia="宋体" w:cs="宋体"/>
          <w:color w:val="383838"/>
          <w:kern w:val="0"/>
          <w:szCs w:val="21"/>
        </w:rPr>
      </w:pPr>
      <w:r>
        <w:rPr>
          <w:rFonts w:hint="eastAsia" w:ascii="宋体" w:hAnsi="宋体" w:eastAsia="宋体" w:cs="宋体"/>
          <w:color w:val="383838"/>
          <w:kern w:val="0"/>
          <w:szCs w:val="21"/>
        </w:rPr>
        <w:t>自本公告发布之日起1个工作日。</w:t>
      </w:r>
    </w:p>
    <w:p>
      <w:pPr>
        <w:widowControl/>
        <w:shd w:val="clear" w:color="auto" w:fill="FFFFFF"/>
        <w:spacing w:line="440" w:lineRule="exact"/>
        <w:jc w:val="left"/>
        <w:outlineLvl w:val="0"/>
        <w:rPr>
          <w:rFonts w:ascii="宋体" w:hAnsi="宋体" w:eastAsia="宋体" w:cs="宋体"/>
          <w:color w:val="383838"/>
          <w:kern w:val="0"/>
          <w:szCs w:val="21"/>
        </w:rPr>
      </w:pPr>
      <w:r>
        <w:rPr>
          <w:rFonts w:hint="eastAsia" w:ascii="宋体" w:hAnsi="宋体" w:eastAsia="宋体" w:cs="宋体"/>
          <w:b/>
          <w:bCs/>
          <w:color w:val="383838"/>
          <w:kern w:val="0"/>
          <w:szCs w:val="21"/>
        </w:rPr>
        <w:t>八、其它补充事宜</w:t>
      </w:r>
    </w:p>
    <w:p>
      <w:pPr>
        <w:widowControl/>
        <w:shd w:val="clear" w:color="auto" w:fill="FFFFFF"/>
        <w:spacing w:line="440" w:lineRule="exact"/>
        <w:jc w:val="left"/>
        <w:rPr>
          <w:rFonts w:ascii="宋体" w:hAnsi="宋体" w:eastAsia="宋体" w:cs="宋体"/>
          <w:color w:val="383838"/>
          <w:kern w:val="0"/>
          <w:szCs w:val="21"/>
        </w:rPr>
      </w:pPr>
      <w:r>
        <w:rPr>
          <w:rFonts w:hint="eastAsia" w:ascii="宋体" w:hAnsi="宋体" w:eastAsia="宋体" w:cs="宋体"/>
          <w:color w:val="383838"/>
          <w:kern w:val="0"/>
          <w:szCs w:val="21"/>
        </w:rPr>
        <w:t>1.招标公告发布日期：2022年03月20日</w:t>
      </w:r>
    </w:p>
    <w:p>
      <w:pPr>
        <w:widowControl/>
        <w:shd w:val="clear" w:color="auto" w:fill="FFFFFF"/>
        <w:spacing w:line="440" w:lineRule="exact"/>
        <w:jc w:val="left"/>
        <w:rPr>
          <w:rFonts w:ascii="宋体" w:hAnsi="宋体" w:eastAsia="宋体" w:cs="宋体"/>
          <w:color w:val="383838"/>
          <w:kern w:val="0"/>
          <w:szCs w:val="21"/>
        </w:rPr>
      </w:pPr>
      <w:r>
        <w:rPr>
          <w:rFonts w:hint="eastAsia" w:ascii="宋体" w:hAnsi="宋体" w:eastAsia="宋体" w:cs="宋体"/>
          <w:color w:val="383838"/>
          <w:kern w:val="0"/>
          <w:szCs w:val="21"/>
        </w:rPr>
        <w:t>2.定标日期：2022年03月29日</w:t>
      </w:r>
    </w:p>
    <w:p>
      <w:pPr>
        <w:widowControl/>
        <w:shd w:val="clear" w:color="auto" w:fill="FFFFFF"/>
        <w:spacing w:line="440" w:lineRule="exact"/>
        <w:jc w:val="left"/>
        <w:rPr>
          <w:rFonts w:ascii="宋体" w:hAnsi="宋体" w:eastAsia="宋体" w:cs="宋体"/>
          <w:color w:val="383838"/>
          <w:kern w:val="0"/>
          <w:szCs w:val="21"/>
        </w:rPr>
      </w:pPr>
      <w:r>
        <w:rPr>
          <w:rFonts w:hint="eastAsia" w:ascii="宋体" w:hAnsi="宋体" w:eastAsia="宋体" w:cs="宋体"/>
          <w:color w:val="383838"/>
          <w:kern w:val="0"/>
          <w:szCs w:val="21"/>
        </w:rPr>
        <w:t>3.工期：合同签订后30日历天内施工完成并验收合格交付使用。</w:t>
      </w:r>
    </w:p>
    <w:p>
      <w:pPr>
        <w:widowControl/>
        <w:shd w:val="clear" w:color="auto" w:fill="FFFFFF"/>
        <w:spacing w:line="440" w:lineRule="exact"/>
        <w:jc w:val="left"/>
        <w:rPr>
          <w:rFonts w:ascii="宋体" w:hAnsi="宋体" w:eastAsia="宋体" w:cs="宋体"/>
          <w:color w:val="383838"/>
          <w:kern w:val="0"/>
          <w:szCs w:val="21"/>
        </w:rPr>
      </w:pPr>
      <w:r>
        <w:rPr>
          <w:rFonts w:hint="eastAsia" w:ascii="宋体" w:hAnsi="宋体" w:eastAsia="宋体" w:cs="宋体"/>
          <w:color w:val="383838"/>
          <w:kern w:val="0"/>
          <w:szCs w:val="21"/>
        </w:rPr>
        <w:t>4.如有异议，请于本公告发布之日起七个工作日内以书面形式向采购代理机构提出，逾期将不再受理。</w:t>
      </w:r>
    </w:p>
    <w:p>
      <w:pPr>
        <w:widowControl/>
        <w:shd w:val="clear" w:color="auto" w:fill="FFFFFF"/>
        <w:spacing w:line="440" w:lineRule="exact"/>
        <w:jc w:val="left"/>
        <w:outlineLvl w:val="0"/>
        <w:rPr>
          <w:rFonts w:ascii="宋体" w:hAnsi="宋体" w:eastAsia="宋体" w:cs="宋体"/>
          <w:color w:val="383838"/>
          <w:kern w:val="0"/>
          <w:szCs w:val="21"/>
        </w:rPr>
      </w:pPr>
      <w:r>
        <w:rPr>
          <w:rFonts w:hint="eastAsia" w:ascii="宋体" w:hAnsi="宋体" w:eastAsia="宋体" w:cs="宋体"/>
          <w:b/>
          <w:bCs/>
          <w:color w:val="383838"/>
          <w:kern w:val="0"/>
          <w:szCs w:val="21"/>
        </w:rPr>
        <w:t>九、凡对本次公告内容提出询问，请按以下方式联系。</w:t>
      </w:r>
    </w:p>
    <w:p>
      <w:pPr>
        <w:widowControl/>
        <w:shd w:val="clear" w:color="auto" w:fill="FFFFFF"/>
        <w:spacing w:line="440" w:lineRule="exact"/>
        <w:jc w:val="left"/>
        <w:rPr>
          <w:rFonts w:ascii="宋体" w:hAnsi="宋体" w:eastAsia="宋体" w:cs="宋体"/>
          <w:color w:val="383838"/>
          <w:kern w:val="0"/>
          <w:szCs w:val="21"/>
        </w:rPr>
      </w:pPr>
      <w:r>
        <w:rPr>
          <w:rFonts w:hint="eastAsia" w:ascii="宋体" w:hAnsi="宋体" w:eastAsia="宋体" w:cs="宋体"/>
          <w:color w:val="383838"/>
          <w:kern w:val="0"/>
          <w:szCs w:val="21"/>
        </w:rPr>
        <w:t>1.采购人信息</w:t>
      </w:r>
    </w:p>
    <w:p>
      <w:pPr>
        <w:widowControl/>
        <w:shd w:val="clear" w:color="auto" w:fill="FFFFFF"/>
        <w:spacing w:line="440" w:lineRule="exact"/>
        <w:jc w:val="left"/>
        <w:rPr>
          <w:rFonts w:ascii="宋体" w:hAnsi="宋体" w:eastAsia="宋体" w:cs="宋体"/>
          <w:color w:val="383838"/>
          <w:kern w:val="0"/>
          <w:szCs w:val="21"/>
        </w:rPr>
      </w:pPr>
      <w:r>
        <w:rPr>
          <w:rFonts w:hint="eastAsia" w:ascii="宋体" w:hAnsi="宋体" w:eastAsia="宋体" w:cs="宋体"/>
          <w:color w:val="383838"/>
          <w:kern w:val="0"/>
          <w:szCs w:val="21"/>
        </w:rPr>
        <w:t>名 称：南昌市卫生学校　　　　　</w:t>
      </w:r>
    </w:p>
    <w:p>
      <w:pPr>
        <w:widowControl/>
        <w:shd w:val="clear" w:color="auto" w:fill="FFFFFF"/>
        <w:spacing w:line="440" w:lineRule="exact"/>
        <w:jc w:val="left"/>
        <w:rPr>
          <w:rFonts w:ascii="宋体" w:hAnsi="宋体" w:eastAsia="宋体" w:cs="宋体"/>
          <w:color w:val="383838"/>
          <w:kern w:val="0"/>
          <w:szCs w:val="21"/>
        </w:rPr>
      </w:pPr>
      <w:r>
        <w:rPr>
          <w:rFonts w:hint="eastAsia" w:ascii="宋体" w:hAnsi="宋体" w:eastAsia="宋体" w:cs="宋体"/>
          <w:color w:val="383838"/>
          <w:kern w:val="0"/>
          <w:szCs w:val="21"/>
        </w:rPr>
        <w:t>地址：南昌市东湖区上营坊街9号　　　　　　　　</w:t>
      </w:r>
    </w:p>
    <w:p>
      <w:pPr>
        <w:widowControl/>
        <w:shd w:val="clear" w:color="auto" w:fill="FFFFFF"/>
        <w:spacing w:line="440" w:lineRule="exact"/>
        <w:jc w:val="left"/>
        <w:rPr>
          <w:rFonts w:ascii="宋体" w:hAnsi="宋体" w:eastAsia="宋体" w:cs="宋体"/>
          <w:color w:val="383838"/>
          <w:kern w:val="0"/>
          <w:szCs w:val="21"/>
        </w:rPr>
      </w:pPr>
      <w:r>
        <w:rPr>
          <w:rFonts w:hint="eastAsia" w:ascii="宋体" w:hAnsi="宋体" w:eastAsia="宋体" w:cs="宋体"/>
          <w:color w:val="383838"/>
          <w:kern w:val="0"/>
          <w:szCs w:val="21"/>
        </w:rPr>
        <w:t>联系方式：周老师0791-86235674　　　　　　</w:t>
      </w:r>
    </w:p>
    <w:p>
      <w:pPr>
        <w:widowControl/>
        <w:shd w:val="clear" w:color="auto" w:fill="FFFFFF"/>
        <w:spacing w:line="440" w:lineRule="exact"/>
        <w:jc w:val="left"/>
        <w:rPr>
          <w:rFonts w:ascii="宋体" w:hAnsi="宋体" w:eastAsia="宋体" w:cs="宋体"/>
          <w:color w:val="383838"/>
          <w:kern w:val="0"/>
          <w:szCs w:val="21"/>
        </w:rPr>
      </w:pPr>
      <w:r>
        <w:rPr>
          <w:rFonts w:hint="eastAsia" w:ascii="宋体" w:hAnsi="宋体" w:eastAsia="宋体" w:cs="宋体"/>
          <w:color w:val="383838"/>
          <w:kern w:val="0"/>
          <w:szCs w:val="21"/>
        </w:rPr>
        <w:t>2.采购代理机构信息</w:t>
      </w:r>
    </w:p>
    <w:p>
      <w:pPr>
        <w:widowControl/>
        <w:shd w:val="clear" w:color="auto" w:fill="FFFFFF"/>
        <w:spacing w:line="440" w:lineRule="exact"/>
        <w:jc w:val="left"/>
        <w:rPr>
          <w:rFonts w:ascii="宋体" w:hAnsi="宋体" w:eastAsia="宋体" w:cs="宋体"/>
          <w:color w:val="383838"/>
          <w:kern w:val="0"/>
          <w:szCs w:val="21"/>
        </w:rPr>
      </w:pPr>
      <w:r>
        <w:rPr>
          <w:rFonts w:hint="eastAsia" w:ascii="宋体" w:hAnsi="宋体" w:eastAsia="宋体" w:cs="宋体"/>
          <w:color w:val="383838"/>
          <w:kern w:val="0"/>
          <w:szCs w:val="21"/>
        </w:rPr>
        <w:t>名 称：江西诚信伟业招标咨询有限公司　　　　　　　　　　　　</w:t>
      </w:r>
    </w:p>
    <w:p>
      <w:pPr>
        <w:widowControl/>
        <w:shd w:val="clear" w:color="auto" w:fill="FFFFFF"/>
        <w:spacing w:line="440" w:lineRule="exact"/>
        <w:jc w:val="left"/>
        <w:rPr>
          <w:rFonts w:ascii="宋体" w:hAnsi="宋体" w:eastAsia="宋体" w:cs="宋体"/>
          <w:color w:val="383838"/>
          <w:kern w:val="0"/>
          <w:szCs w:val="21"/>
        </w:rPr>
      </w:pPr>
      <w:r>
        <w:rPr>
          <w:rFonts w:hint="eastAsia" w:ascii="宋体" w:hAnsi="宋体" w:eastAsia="宋体" w:cs="宋体"/>
          <w:color w:val="383838"/>
          <w:kern w:val="0"/>
          <w:szCs w:val="21"/>
        </w:rPr>
        <w:t>地　址：江西省南昌市红谷滩新区凤凰中大道890号萍钢大厦904室　　　　　　　　　　　　</w:t>
      </w:r>
    </w:p>
    <w:p>
      <w:pPr>
        <w:widowControl/>
        <w:shd w:val="clear" w:color="auto" w:fill="FFFFFF"/>
        <w:spacing w:line="440" w:lineRule="exact"/>
        <w:jc w:val="left"/>
        <w:rPr>
          <w:rFonts w:ascii="宋体" w:hAnsi="宋体" w:eastAsia="宋体" w:cs="宋体"/>
          <w:color w:val="383838"/>
          <w:kern w:val="0"/>
          <w:szCs w:val="21"/>
        </w:rPr>
      </w:pPr>
      <w:r>
        <w:rPr>
          <w:rFonts w:hint="eastAsia" w:ascii="宋体" w:hAnsi="宋体" w:eastAsia="宋体" w:cs="宋体"/>
          <w:color w:val="383838"/>
          <w:kern w:val="0"/>
          <w:szCs w:val="21"/>
        </w:rPr>
        <w:t>联系方式：张倩/邱利娟/王健0791-83811022　　　　　　　　　　　　</w:t>
      </w:r>
    </w:p>
    <w:p>
      <w:pPr>
        <w:widowControl/>
        <w:shd w:val="clear" w:color="auto" w:fill="FFFFFF"/>
        <w:spacing w:line="440" w:lineRule="exact"/>
        <w:jc w:val="left"/>
        <w:rPr>
          <w:rFonts w:ascii="宋体" w:hAnsi="宋体" w:eastAsia="宋体" w:cs="宋体"/>
          <w:color w:val="383838"/>
          <w:kern w:val="0"/>
          <w:szCs w:val="21"/>
        </w:rPr>
      </w:pPr>
      <w:r>
        <w:rPr>
          <w:rFonts w:hint="eastAsia" w:ascii="宋体" w:hAnsi="宋体" w:eastAsia="宋体" w:cs="宋体"/>
          <w:color w:val="383838"/>
          <w:kern w:val="0"/>
          <w:szCs w:val="21"/>
        </w:rPr>
        <w:t>3.项目联系方式</w:t>
      </w:r>
    </w:p>
    <w:p>
      <w:pPr>
        <w:widowControl/>
        <w:shd w:val="clear" w:color="auto" w:fill="FFFFFF"/>
        <w:spacing w:line="440" w:lineRule="exact"/>
        <w:jc w:val="left"/>
        <w:rPr>
          <w:rFonts w:ascii="宋体" w:hAnsi="宋体" w:eastAsia="宋体" w:cs="宋体"/>
          <w:color w:val="383838"/>
          <w:kern w:val="0"/>
          <w:szCs w:val="21"/>
        </w:rPr>
      </w:pPr>
      <w:r>
        <w:rPr>
          <w:rFonts w:hint="eastAsia" w:ascii="宋体" w:hAnsi="宋体" w:eastAsia="宋体" w:cs="宋体"/>
          <w:color w:val="383838"/>
          <w:kern w:val="0"/>
          <w:szCs w:val="21"/>
        </w:rPr>
        <w:t>项目联系人：张倩/邱利娟/王健</w:t>
      </w:r>
    </w:p>
    <w:p>
      <w:pPr>
        <w:widowControl/>
        <w:shd w:val="clear" w:color="auto" w:fill="FFFFFF"/>
        <w:spacing w:line="440" w:lineRule="exact"/>
        <w:jc w:val="left"/>
        <w:rPr>
          <w:rFonts w:ascii="宋体" w:hAnsi="宋体" w:eastAsia="宋体" w:cs="宋体"/>
          <w:color w:val="383838"/>
          <w:kern w:val="0"/>
          <w:szCs w:val="21"/>
        </w:rPr>
      </w:pPr>
      <w:r>
        <w:rPr>
          <w:rFonts w:hint="eastAsia" w:ascii="宋体" w:hAnsi="宋体" w:eastAsia="宋体" w:cs="宋体"/>
          <w:color w:val="383838"/>
          <w:kern w:val="0"/>
          <w:szCs w:val="21"/>
        </w:rPr>
        <w:t>电　话：0791-83811022</w:t>
      </w:r>
    </w:p>
    <w:p>
      <w:pPr>
        <w:spacing w:line="440" w:lineRule="exact"/>
        <w:rPr>
          <w:rFonts w:ascii="宋体" w:hAnsi="宋体" w:eastAsia="宋体"/>
          <w:szCs w:val="21"/>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63BD4D"/>
    <w:multiLevelType w:val="singleLevel"/>
    <w:tmpl w:val="F763BD4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2C"/>
    <w:rsid w:val="001D54D3"/>
    <w:rsid w:val="005457BB"/>
    <w:rsid w:val="005537CB"/>
    <w:rsid w:val="006E4818"/>
    <w:rsid w:val="006E6DF6"/>
    <w:rsid w:val="00A706EF"/>
    <w:rsid w:val="00B00005"/>
    <w:rsid w:val="00CA7A0D"/>
    <w:rsid w:val="00E15C98"/>
    <w:rsid w:val="00F26D2C"/>
    <w:rsid w:val="5DE11B6D"/>
    <w:rsid w:val="64C91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7"/>
    <w:semiHidden/>
    <w:unhideWhenUsed/>
    <w:uiPriority w:val="99"/>
    <w:rPr>
      <w:rFonts w:ascii="宋体" w:eastAsia="宋体"/>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文档结构图 Char"/>
    <w:basedOn w:val="6"/>
    <w:link w:val="2"/>
    <w:semiHidden/>
    <w:uiPriority w:val="99"/>
    <w:rPr>
      <w:rFonts w:ascii="宋体" w:eastAsia="宋体"/>
      <w:kern w:val="2"/>
      <w:sz w:val="18"/>
      <w:szCs w:val="18"/>
    </w:rPr>
  </w:style>
  <w:style w:type="character" w:customStyle="1" w:styleId="8">
    <w:name w:val="页眉 Char"/>
    <w:basedOn w:val="6"/>
    <w:link w:val="4"/>
    <w:semiHidden/>
    <w:qFormat/>
    <w:uiPriority w:val="99"/>
    <w:rPr>
      <w:kern w:val="2"/>
      <w:sz w:val="18"/>
      <w:szCs w:val="18"/>
    </w:rPr>
  </w:style>
  <w:style w:type="character" w:customStyle="1" w:styleId="9">
    <w:name w:val="页脚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612</Words>
  <Characters>727</Characters>
  <Lines>5</Lines>
  <Paragraphs>1</Paragraphs>
  <TotalTime>9</TotalTime>
  <ScaleCrop>false</ScaleCrop>
  <LinksUpToDate>false</LinksUpToDate>
  <CharactersWithSpaces>787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2021-12-10T07:50:00Z</dcterms:created>
  <dc:creator>Administrator</dc:creator>
  <cp:lastModifiedBy>追梦天使</cp:lastModifiedBy>
  <dcterms:modified xsi:type="dcterms:W3CDTF">2022-03-29T09:19:27Z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2250918681214CF08F222FC1118C0EA7</vt:lpwstr>
  </property>
</Properties>
</file>